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4C3" w:rsidRPr="000A22B9" w:rsidRDefault="000B5F9D" w:rsidP="00A27009">
      <w:pPr>
        <w:jc w:val="center"/>
        <w:rPr>
          <w:rFonts w:ascii="Cambria" w:hAnsi="Cambria"/>
          <w:lang w:val="en-GB"/>
        </w:rPr>
      </w:pPr>
      <w:r>
        <w:rPr>
          <w:noProof/>
        </w:rPr>
        <w:drawing>
          <wp:inline distT="0" distB="0" distL="0" distR="0" wp14:anchorId="25659890" wp14:editId="459A94EB">
            <wp:extent cx="1366520" cy="1219200"/>
            <wp:effectExtent l="0" t="0" r="5080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974C3" w:rsidRPr="00A27009" w:rsidRDefault="007974C3" w:rsidP="007974C3">
      <w:pPr>
        <w:jc w:val="center"/>
        <w:rPr>
          <w:rFonts w:ascii="Britannic Bold" w:hAnsi="Britannic Bold"/>
          <w:color w:val="000000"/>
          <w:sz w:val="72"/>
          <w:szCs w:val="72"/>
        </w:rPr>
      </w:pPr>
      <w:r w:rsidRPr="00A27009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A27009" w:rsidRDefault="00A27009" w:rsidP="007974C3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7974C3" w:rsidRDefault="00A27009" w:rsidP="007974C3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bookmarkStart w:id="0" w:name="_GoBack"/>
      <w:bookmarkEnd w:id="0"/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REGULAR </w:t>
      </w:r>
      <w:r w:rsidR="007974C3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UNIVERSITY EXAMINATIONS</w:t>
      </w:r>
    </w:p>
    <w:p w:rsidR="007974C3" w:rsidRDefault="007974C3" w:rsidP="007974C3">
      <w:pPr>
        <w:widowControl w:val="0"/>
        <w:spacing w:after="0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2017/2018 ACADEMIC YEAR</w:t>
      </w:r>
    </w:p>
    <w:p w:rsidR="007974C3" w:rsidRDefault="00A27009" w:rsidP="007974C3">
      <w:pPr>
        <w:widowControl w:val="0"/>
        <w:spacing w:before="120" w:after="0"/>
        <w:ind w:hanging="29"/>
        <w:jc w:val="center"/>
        <w:rPr>
          <w:rFonts w:ascii="Cambria" w:hAnsi="Cambria" w:cs="Calibri"/>
          <w:b/>
          <w:sz w:val="44"/>
          <w:szCs w:val="44"/>
        </w:rPr>
      </w:pPr>
      <w:r>
        <w:rPr>
          <w:rFonts w:ascii="Cambria" w:hAnsi="Cambria" w:cs="Calibri"/>
          <w:b/>
          <w:sz w:val="44"/>
          <w:szCs w:val="44"/>
        </w:rPr>
        <w:t xml:space="preserve">THIRD </w:t>
      </w:r>
      <w:proofErr w:type="gramStart"/>
      <w:r>
        <w:rPr>
          <w:rFonts w:ascii="Cambria" w:hAnsi="Cambria" w:cs="Calibri"/>
          <w:b/>
          <w:sz w:val="44"/>
          <w:szCs w:val="44"/>
        </w:rPr>
        <w:t>YEAR</w:t>
      </w:r>
      <w:r w:rsidR="007974C3">
        <w:rPr>
          <w:rFonts w:ascii="Cambria" w:hAnsi="Cambria" w:cs="Calibri"/>
          <w:b/>
          <w:sz w:val="44"/>
          <w:szCs w:val="44"/>
        </w:rPr>
        <w:t xml:space="preserve">  </w:t>
      </w:r>
      <w:r>
        <w:rPr>
          <w:rFonts w:ascii="Cambria" w:hAnsi="Cambria" w:cs="Calibri"/>
          <w:b/>
          <w:sz w:val="44"/>
          <w:szCs w:val="44"/>
        </w:rPr>
        <w:t>SECOND</w:t>
      </w:r>
      <w:proofErr w:type="gramEnd"/>
      <w:r>
        <w:rPr>
          <w:rFonts w:ascii="Cambria" w:hAnsi="Cambria" w:cs="Calibri"/>
          <w:b/>
          <w:sz w:val="44"/>
          <w:szCs w:val="44"/>
        </w:rPr>
        <w:t xml:space="preserve"> </w:t>
      </w:r>
      <w:r w:rsidR="007974C3">
        <w:rPr>
          <w:rFonts w:ascii="Cambria" w:hAnsi="Cambria" w:cs="Calibri"/>
          <w:b/>
          <w:sz w:val="44"/>
          <w:szCs w:val="44"/>
        </w:rPr>
        <w:t xml:space="preserve">SEMESTER </w:t>
      </w:r>
    </w:p>
    <w:p w:rsidR="00A27009" w:rsidRDefault="00A27009" w:rsidP="000A22B9">
      <w:pPr>
        <w:widowControl w:val="0"/>
        <w:spacing w:before="120" w:after="0"/>
        <w:ind w:hanging="29"/>
        <w:jc w:val="center"/>
        <w:rPr>
          <w:rFonts w:ascii="Cambria" w:hAnsi="Cambria"/>
          <w:b/>
          <w:sz w:val="40"/>
          <w:szCs w:val="40"/>
        </w:rPr>
      </w:pPr>
    </w:p>
    <w:p w:rsidR="007974C3" w:rsidRDefault="007974C3" w:rsidP="007974C3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44"/>
          <w:szCs w:val="44"/>
        </w:rPr>
        <w:t>SCHOOL OF ARTS AND SOCIAL SCIENCES</w:t>
      </w:r>
    </w:p>
    <w:p w:rsidR="00A27009" w:rsidRDefault="00A27009" w:rsidP="00A27009">
      <w:pPr>
        <w:widowControl w:val="0"/>
        <w:spacing w:before="120" w:after="0"/>
        <w:ind w:hanging="29"/>
        <w:jc w:val="center"/>
        <w:rPr>
          <w:rFonts w:ascii="Cambria" w:hAnsi="Cambria"/>
          <w:b/>
          <w:sz w:val="40"/>
          <w:szCs w:val="40"/>
        </w:rPr>
      </w:pPr>
      <w:r>
        <w:rPr>
          <w:rFonts w:ascii="Cambria" w:hAnsi="Cambria"/>
          <w:b/>
          <w:sz w:val="40"/>
          <w:szCs w:val="40"/>
        </w:rPr>
        <w:t>BACHELOR OF EDUCATION ARTS</w:t>
      </w:r>
    </w:p>
    <w:p w:rsidR="00A27009" w:rsidRDefault="00A27009" w:rsidP="007974C3">
      <w:pPr>
        <w:spacing w:after="0" w:line="240" w:lineRule="auto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7974C3" w:rsidRDefault="007974C3" w:rsidP="00A27009">
      <w:pPr>
        <w:rPr>
          <w:rFonts w:ascii="Cambria" w:hAnsi="Cambria" w:cs="Calibri"/>
          <w:b/>
          <w:sz w:val="44"/>
          <w:szCs w:val="44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COURSE CODE: LIT 333</w:t>
      </w:r>
    </w:p>
    <w:p w:rsidR="007974C3" w:rsidRDefault="007974C3" w:rsidP="00A27009">
      <w:pP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COURSE TITLE: WEST AFRICAN DRAMA</w:t>
      </w:r>
    </w:p>
    <w:p w:rsidR="007974C3" w:rsidRDefault="007974C3" w:rsidP="007974C3">
      <w:pPr>
        <w:jc w:val="center"/>
        <w:rPr>
          <w:rFonts w:ascii="Cambria" w:hAnsi="Cambria" w:cs="Calibri"/>
          <w:b/>
          <w:sz w:val="44"/>
          <w:szCs w:val="44"/>
        </w:rPr>
      </w:pPr>
    </w:p>
    <w:p w:rsidR="00A27009" w:rsidRPr="007507D1" w:rsidRDefault="00A27009" w:rsidP="00A27009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 w:val="28"/>
          <w:szCs w:val="28"/>
          <w:lang w:val="en-GB"/>
        </w:rPr>
      </w:pP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DATE: </w:t>
      </w:r>
      <w:proofErr w:type="gramStart"/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>20</w:t>
      </w:r>
      <w:r w:rsidRPr="00A27009">
        <w:rPr>
          <w:rFonts w:ascii="Cambria" w:hAnsi="Cambria" w:cs="Cambria"/>
          <w:b/>
          <w:bCs/>
          <w:kern w:val="2"/>
          <w:sz w:val="28"/>
          <w:szCs w:val="28"/>
          <w:vertAlign w:val="superscript"/>
          <w:lang w:val="en-GB"/>
        </w:rPr>
        <w:t>TH</w:t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  AUGUST</w:t>
      </w:r>
      <w:proofErr w:type="gramEnd"/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 2018</w:t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ab/>
      </w:r>
      <w:r w:rsidRPr="007507D1">
        <w:rPr>
          <w:rFonts w:ascii="Cambria" w:hAnsi="Cambria" w:cs="Cambria"/>
          <w:b/>
          <w:bCs/>
          <w:kern w:val="2"/>
          <w:sz w:val="28"/>
          <w:szCs w:val="28"/>
          <w:lang w:val="en-GB"/>
        </w:rPr>
        <w:t xml:space="preserve">TIME: 2.30 – 4.30 PM  </w:t>
      </w:r>
    </w:p>
    <w:p w:rsidR="00A27009" w:rsidRPr="00A27009" w:rsidRDefault="007974C3" w:rsidP="007974C3">
      <w:pPr>
        <w:rPr>
          <w:rFonts w:ascii="Cambria" w:hAnsi="Cambria" w:cs="Calibri"/>
          <w:sz w:val="28"/>
          <w:szCs w:val="28"/>
          <w:u w:val="single"/>
        </w:rPr>
      </w:pPr>
      <w:r w:rsidRPr="00A27009">
        <w:rPr>
          <w:rFonts w:ascii="Cambria" w:hAnsi="Cambria" w:cs="Calibri"/>
          <w:b/>
          <w:sz w:val="28"/>
          <w:szCs w:val="28"/>
          <w:u w:val="single"/>
        </w:rPr>
        <w:t>Instructions</w:t>
      </w:r>
      <w:r w:rsidRPr="00A27009">
        <w:rPr>
          <w:rFonts w:ascii="Cambria" w:hAnsi="Cambria" w:cs="Calibri"/>
          <w:sz w:val="28"/>
          <w:szCs w:val="28"/>
          <w:u w:val="single"/>
        </w:rPr>
        <w:t xml:space="preserve">: </w:t>
      </w:r>
    </w:p>
    <w:p w:rsidR="007974C3" w:rsidRDefault="007974C3" w:rsidP="007974C3">
      <w:pPr>
        <w:rPr>
          <w:rFonts w:ascii="Cambria" w:hAnsi="Cambria" w:cs="Calibri"/>
          <w:sz w:val="28"/>
          <w:szCs w:val="28"/>
        </w:rPr>
      </w:pPr>
      <w:r>
        <w:rPr>
          <w:rFonts w:ascii="Cambria" w:hAnsi="Cambria" w:cs="Calibri"/>
          <w:sz w:val="28"/>
          <w:szCs w:val="28"/>
        </w:rPr>
        <w:t>Attempt question ONE and any other TWO questions.</w:t>
      </w:r>
    </w:p>
    <w:p w:rsidR="007974C3" w:rsidRDefault="007974C3" w:rsidP="007974C3">
      <w:pPr>
        <w:rPr>
          <w:rFonts w:ascii="Cambria" w:hAnsi="Cambria" w:cs="Calibri"/>
          <w:b/>
          <w:sz w:val="28"/>
          <w:szCs w:val="28"/>
        </w:rPr>
      </w:pPr>
    </w:p>
    <w:p w:rsidR="007974C3" w:rsidRDefault="007974C3" w:rsidP="007974C3">
      <w:pPr>
        <w:rPr>
          <w:rFonts w:ascii="Cambria" w:hAnsi="Cambria" w:cs="Calibri"/>
          <w:b/>
          <w:sz w:val="28"/>
          <w:szCs w:val="28"/>
        </w:rPr>
      </w:pPr>
    </w:p>
    <w:p w:rsidR="007974C3" w:rsidRDefault="007974C3" w:rsidP="007974C3">
      <w:pPr>
        <w:rPr>
          <w:rFonts w:ascii="Cambria" w:hAnsi="Cambria" w:cs="Calibri"/>
          <w:b/>
          <w:sz w:val="28"/>
          <w:szCs w:val="28"/>
        </w:rPr>
      </w:pPr>
    </w:p>
    <w:p w:rsidR="007974C3" w:rsidRDefault="007974C3" w:rsidP="00CD4944">
      <w:pPr>
        <w:rPr>
          <w:rFonts w:ascii="Times New Roman" w:hAnsi="Times New Roman"/>
          <w:sz w:val="24"/>
          <w:szCs w:val="24"/>
        </w:rPr>
      </w:pPr>
    </w:p>
    <w:p w:rsidR="007974C3" w:rsidRDefault="007974C3" w:rsidP="00CD4944">
      <w:pPr>
        <w:rPr>
          <w:rFonts w:ascii="Times New Roman" w:hAnsi="Times New Roman"/>
          <w:sz w:val="24"/>
          <w:szCs w:val="24"/>
        </w:rPr>
      </w:pPr>
    </w:p>
    <w:p w:rsidR="00CD4944" w:rsidRPr="00A27009" w:rsidRDefault="00CD4944" w:rsidP="00CD4944">
      <w:pPr>
        <w:jc w:val="both"/>
        <w:rPr>
          <w:rFonts w:ascii="Cambria" w:hAnsi="Cambria"/>
          <w:b/>
          <w:sz w:val="28"/>
          <w:szCs w:val="28"/>
        </w:rPr>
      </w:pPr>
      <w:r w:rsidRPr="00A27009">
        <w:rPr>
          <w:rFonts w:ascii="Cambria" w:hAnsi="Cambria"/>
          <w:b/>
          <w:sz w:val="28"/>
          <w:szCs w:val="28"/>
        </w:rPr>
        <w:t>Questions</w:t>
      </w:r>
    </w:p>
    <w:p w:rsidR="00CD4944" w:rsidRPr="007974C3" w:rsidRDefault="00CD4944" w:rsidP="00CD4944">
      <w:pPr>
        <w:jc w:val="both"/>
        <w:rPr>
          <w:rFonts w:ascii="Cambria" w:hAnsi="Cambria"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 xml:space="preserve">1.  With close reference to at least three plays discuss any THREE major aspects of society, politics and culture that influenced the development of West African Drama.  </w:t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Pr="007974C3">
        <w:rPr>
          <w:rFonts w:ascii="Cambria" w:hAnsi="Cambria"/>
          <w:b/>
          <w:sz w:val="28"/>
          <w:szCs w:val="28"/>
        </w:rPr>
        <w:t xml:space="preserve">(24 </w:t>
      </w:r>
      <w:proofErr w:type="spellStart"/>
      <w:r w:rsidRPr="007974C3">
        <w:rPr>
          <w:rFonts w:ascii="Cambria" w:hAnsi="Cambria"/>
          <w:b/>
          <w:sz w:val="28"/>
          <w:szCs w:val="28"/>
        </w:rPr>
        <w:t>Mrks</w:t>
      </w:r>
      <w:proofErr w:type="spellEnd"/>
      <w:r w:rsidRPr="007974C3">
        <w:rPr>
          <w:rFonts w:ascii="Cambria" w:hAnsi="Cambria"/>
          <w:b/>
          <w:sz w:val="28"/>
          <w:szCs w:val="28"/>
        </w:rPr>
        <w:t>)</w:t>
      </w:r>
    </w:p>
    <w:p w:rsidR="00CD4944" w:rsidRP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 xml:space="preserve">2   Either, </w:t>
      </w:r>
    </w:p>
    <w:p w:rsidR="00CD4944" w:rsidRP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</w:p>
    <w:p w:rsidR="00CD4944" w:rsidRPr="007974C3" w:rsidRDefault="00CD4944" w:rsidP="00CD4944">
      <w:pPr>
        <w:pStyle w:val="ListParagraph"/>
        <w:numPr>
          <w:ilvl w:val="0"/>
          <w:numId w:val="1"/>
        </w:numPr>
        <w:jc w:val="both"/>
        <w:rPr>
          <w:rFonts w:ascii="Cambria" w:hAnsi="Cambria"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 xml:space="preserve">Identify and discuss any 4 elements of the oral tradition in </w:t>
      </w:r>
      <w:proofErr w:type="spellStart"/>
      <w:r w:rsidRPr="007974C3">
        <w:rPr>
          <w:rFonts w:ascii="Cambria" w:hAnsi="Cambria"/>
          <w:sz w:val="28"/>
          <w:szCs w:val="28"/>
        </w:rPr>
        <w:t>Efua</w:t>
      </w:r>
      <w:proofErr w:type="spellEnd"/>
      <w:r w:rsidRPr="007974C3">
        <w:rPr>
          <w:rFonts w:ascii="Cambria" w:hAnsi="Cambria"/>
          <w:sz w:val="28"/>
          <w:szCs w:val="28"/>
        </w:rPr>
        <w:t xml:space="preserve"> T. Sutherland’s “The Marriage of </w:t>
      </w:r>
      <w:proofErr w:type="spellStart"/>
      <w:r w:rsidRPr="007974C3">
        <w:rPr>
          <w:rFonts w:ascii="Cambria" w:hAnsi="Cambria"/>
          <w:sz w:val="28"/>
          <w:szCs w:val="28"/>
        </w:rPr>
        <w:t>Anansewa</w:t>
      </w:r>
      <w:proofErr w:type="spellEnd"/>
      <w:r w:rsidRPr="007974C3">
        <w:rPr>
          <w:rFonts w:ascii="Cambria" w:hAnsi="Cambria"/>
          <w:sz w:val="28"/>
          <w:szCs w:val="28"/>
        </w:rPr>
        <w:t>”.</w:t>
      </w:r>
      <w:r w:rsidR="002B7605" w:rsidRPr="007974C3">
        <w:rPr>
          <w:rFonts w:ascii="Cambria" w:hAnsi="Cambria"/>
          <w:sz w:val="28"/>
          <w:szCs w:val="28"/>
        </w:rPr>
        <w:t xml:space="preserve"> </w:t>
      </w:r>
      <w:bookmarkStart w:id="1" w:name="_Hlk520978966"/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2B7605" w:rsidRPr="007974C3">
        <w:rPr>
          <w:rFonts w:ascii="Cambria" w:hAnsi="Cambria"/>
          <w:b/>
          <w:sz w:val="28"/>
          <w:szCs w:val="28"/>
        </w:rPr>
        <w:t xml:space="preserve">(23 </w:t>
      </w:r>
      <w:proofErr w:type="spellStart"/>
      <w:r w:rsidR="002B7605" w:rsidRPr="007974C3">
        <w:rPr>
          <w:rFonts w:ascii="Cambria" w:hAnsi="Cambria"/>
          <w:b/>
          <w:sz w:val="28"/>
          <w:szCs w:val="28"/>
        </w:rPr>
        <w:t>Mrks</w:t>
      </w:r>
      <w:proofErr w:type="spellEnd"/>
      <w:r w:rsidR="002B7605" w:rsidRPr="007974C3">
        <w:rPr>
          <w:rFonts w:ascii="Cambria" w:hAnsi="Cambria"/>
          <w:b/>
          <w:sz w:val="28"/>
          <w:szCs w:val="28"/>
        </w:rPr>
        <w:t>)</w:t>
      </w:r>
      <w:bookmarkEnd w:id="1"/>
    </w:p>
    <w:p w:rsidR="00CD4944" w:rsidRP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 xml:space="preserve"> Or,</w:t>
      </w:r>
    </w:p>
    <w:p w:rsidR="00CD4944" w:rsidRP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</w:p>
    <w:p w:rsidR="00CD4944" w:rsidRPr="007974C3" w:rsidRDefault="00CD4944" w:rsidP="00CD4944">
      <w:pPr>
        <w:pStyle w:val="ListParagraph"/>
        <w:numPr>
          <w:ilvl w:val="0"/>
          <w:numId w:val="1"/>
        </w:numPr>
        <w:jc w:val="both"/>
        <w:rPr>
          <w:rFonts w:ascii="Cambria" w:hAnsi="Cambria"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 xml:space="preserve"> Evaluate Ola Rotimi’s adaptation of Sophocles’ “Oedipus the King” in the African socio-cultural context. </w:t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2B7605" w:rsidRPr="007974C3">
        <w:rPr>
          <w:rFonts w:ascii="Cambria" w:hAnsi="Cambria"/>
          <w:b/>
          <w:sz w:val="28"/>
          <w:szCs w:val="28"/>
        </w:rPr>
        <w:t xml:space="preserve">(23 </w:t>
      </w:r>
      <w:proofErr w:type="spellStart"/>
      <w:r w:rsidR="002B7605" w:rsidRPr="007974C3">
        <w:rPr>
          <w:rFonts w:ascii="Cambria" w:hAnsi="Cambria"/>
          <w:b/>
          <w:sz w:val="28"/>
          <w:szCs w:val="28"/>
        </w:rPr>
        <w:t>Mrks</w:t>
      </w:r>
      <w:proofErr w:type="spellEnd"/>
      <w:r w:rsidR="002B7605" w:rsidRPr="007974C3">
        <w:rPr>
          <w:rFonts w:ascii="Cambria" w:hAnsi="Cambria"/>
          <w:b/>
          <w:sz w:val="28"/>
          <w:szCs w:val="28"/>
        </w:rPr>
        <w:t>)</w:t>
      </w:r>
    </w:p>
    <w:p w:rsidR="00CD4944" w:rsidRPr="007974C3" w:rsidRDefault="00CD4944" w:rsidP="00CD4944">
      <w:pPr>
        <w:pStyle w:val="ListParagraph"/>
        <w:jc w:val="both"/>
        <w:rPr>
          <w:rFonts w:ascii="Cambria" w:hAnsi="Cambria"/>
          <w:sz w:val="28"/>
          <w:szCs w:val="28"/>
        </w:rPr>
      </w:pPr>
    </w:p>
    <w:p w:rsidR="00CD4944" w:rsidRPr="007974C3" w:rsidRDefault="00CD4944" w:rsidP="00CD4944">
      <w:pPr>
        <w:pStyle w:val="ListParagraph"/>
        <w:jc w:val="both"/>
        <w:rPr>
          <w:rFonts w:ascii="Cambria" w:hAnsi="Cambria"/>
          <w:sz w:val="28"/>
          <w:szCs w:val="28"/>
        </w:rPr>
      </w:pPr>
    </w:p>
    <w:p w:rsid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>3. “Wole Soyinka’s “The Road” is a multilayered and intersecting drama that plays on symbolic representation to reflect on topical issues”. Discuss</w:t>
      </w:r>
      <w:r w:rsidR="002B7605" w:rsidRPr="007974C3">
        <w:rPr>
          <w:rFonts w:ascii="Cambria" w:hAnsi="Cambria"/>
          <w:sz w:val="28"/>
          <w:szCs w:val="28"/>
        </w:rPr>
        <w:t xml:space="preserve">  </w:t>
      </w:r>
    </w:p>
    <w:p w:rsidR="00CD4944" w:rsidRPr="007974C3" w:rsidRDefault="00A27009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    </w:t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>
        <w:rPr>
          <w:rFonts w:ascii="Cambria" w:hAnsi="Cambria"/>
          <w:b/>
          <w:sz w:val="28"/>
          <w:szCs w:val="28"/>
        </w:rPr>
        <w:tab/>
      </w:r>
      <w:r w:rsidR="002B7605" w:rsidRPr="007974C3">
        <w:rPr>
          <w:rFonts w:ascii="Cambria" w:hAnsi="Cambria"/>
          <w:b/>
          <w:sz w:val="28"/>
          <w:szCs w:val="28"/>
        </w:rPr>
        <w:t xml:space="preserve">(23 </w:t>
      </w:r>
      <w:proofErr w:type="spellStart"/>
      <w:r w:rsidR="002B7605" w:rsidRPr="007974C3">
        <w:rPr>
          <w:rFonts w:ascii="Cambria" w:hAnsi="Cambria"/>
          <w:b/>
          <w:sz w:val="28"/>
          <w:szCs w:val="28"/>
        </w:rPr>
        <w:t>Mrks</w:t>
      </w:r>
      <w:proofErr w:type="spellEnd"/>
      <w:r w:rsidR="002B7605" w:rsidRPr="007974C3">
        <w:rPr>
          <w:rFonts w:ascii="Cambria" w:hAnsi="Cambria"/>
          <w:b/>
          <w:sz w:val="28"/>
          <w:szCs w:val="28"/>
        </w:rPr>
        <w:t>)</w:t>
      </w:r>
    </w:p>
    <w:p w:rsidR="00CD4944" w:rsidRPr="007974C3" w:rsidRDefault="00CD4944" w:rsidP="00CD4944">
      <w:pPr>
        <w:pStyle w:val="ListParagraph"/>
        <w:rPr>
          <w:rFonts w:ascii="Cambria" w:hAnsi="Cambria"/>
          <w:sz w:val="28"/>
          <w:szCs w:val="28"/>
        </w:rPr>
      </w:pPr>
    </w:p>
    <w:p w:rsidR="00CD4944" w:rsidRPr="007974C3" w:rsidRDefault="00CD4944" w:rsidP="00CD4944">
      <w:pPr>
        <w:pStyle w:val="ListParagraph"/>
        <w:rPr>
          <w:rFonts w:ascii="Cambria" w:hAnsi="Cambria"/>
          <w:sz w:val="28"/>
          <w:szCs w:val="28"/>
        </w:rPr>
      </w:pPr>
    </w:p>
    <w:p w:rsidR="00CD4944" w:rsidRP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 xml:space="preserve">4. Examine the literary/dramatic significance of the ghost in </w:t>
      </w:r>
      <w:proofErr w:type="spellStart"/>
      <w:r w:rsidRPr="007974C3">
        <w:rPr>
          <w:rFonts w:ascii="Cambria" w:hAnsi="Cambria"/>
          <w:sz w:val="28"/>
          <w:szCs w:val="28"/>
        </w:rPr>
        <w:t>Ama</w:t>
      </w:r>
      <w:proofErr w:type="spellEnd"/>
      <w:r w:rsidRPr="007974C3">
        <w:rPr>
          <w:rFonts w:ascii="Cambria" w:hAnsi="Cambria"/>
          <w:sz w:val="28"/>
          <w:szCs w:val="28"/>
        </w:rPr>
        <w:t xml:space="preserve"> Ata </w:t>
      </w:r>
      <w:proofErr w:type="spellStart"/>
      <w:r w:rsidRPr="007974C3">
        <w:rPr>
          <w:rFonts w:ascii="Cambria" w:hAnsi="Cambria"/>
          <w:sz w:val="28"/>
          <w:szCs w:val="28"/>
        </w:rPr>
        <w:t>Aidoo’s</w:t>
      </w:r>
      <w:proofErr w:type="spellEnd"/>
      <w:r w:rsidRPr="007974C3">
        <w:rPr>
          <w:rFonts w:ascii="Cambria" w:hAnsi="Cambria"/>
          <w:sz w:val="28"/>
          <w:szCs w:val="28"/>
        </w:rPr>
        <w:t xml:space="preserve"> “The Dilemma of a Ghost”. </w:t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2B7605" w:rsidRPr="007974C3">
        <w:rPr>
          <w:rFonts w:ascii="Cambria" w:hAnsi="Cambria"/>
          <w:b/>
          <w:sz w:val="28"/>
          <w:szCs w:val="28"/>
        </w:rPr>
        <w:t xml:space="preserve">(23 </w:t>
      </w:r>
      <w:proofErr w:type="spellStart"/>
      <w:r w:rsidR="002B7605" w:rsidRPr="007974C3">
        <w:rPr>
          <w:rFonts w:ascii="Cambria" w:hAnsi="Cambria"/>
          <w:b/>
          <w:sz w:val="28"/>
          <w:szCs w:val="28"/>
        </w:rPr>
        <w:t>Mrks</w:t>
      </w:r>
      <w:proofErr w:type="spellEnd"/>
      <w:r w:rsidR="002B7605" w:rsidRPr="007974C3">
        <w:rPr>
          <w:rFonts w:ascii="Cambria" w:hAnsi="Cambria"/>
          <w:b/>
          <w:sz w:val="28"/>
          <w:szCs w:val="28"/>
        </w:rPr>
        <w:t>)</w:t>
      </w:r>
    </w:p>
    <w:p w:rsidR="00CD4944" w:rsidRP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</w:p>
    <w:p w:rsidR="00CD4944" w:rsidRP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</w:p>
    <w:p w:rsidR="00CD4944" w:rsidRPr="007974C3" w:rsidRDefault="00CD4944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 xml:space="preserve">5. Discuss the use of Allegory in Bole </w:t>
      </w:r>
      <w:proofErr w:type="spellStart"/>
      <w:r w:rsidRPr="007974C3">
        <w:rPr>
          <w:rFonts w:ascii="Cambria" w:hAnsi="Cambria"/>
          <w:sz w:val="28"/>
          <w:szCs w:val="28"/>
        </w:rPr>
        <w:t>Butake’s</w:t>
      </w:r>
      <w:proofErr w:type="spellEnd"/>
      <w:r w:rsidRPr="007974C3">
        <w:rPr>
          <w:rFonts w:ascii="Cambria" w:hAnsi="Cambria"/>
          <w:sz w:val="28"/>
          <w:szCs w:val="28"/>
        </w:rPr>
        <w:t xml:space="preserve"> “Lake God”.</w:t>
      </w:r>
      <w:r w:rsidR="002B7605" w:rsidRPr="007974C3">
        <w:rPr>
          <w:rFonts w:ascii="Cambria" w:hAnsi="Cambria"/>
          <w:sz w:val="28"/>
          <w:szCs w:val="28"/>
        </w:rPr>
        <w:t xml:space="preserve"> </w:t>
      </w:r>
      <w:r w:rsidR="00A27009">
        <w:rPr>
          <w:rFonts w:ascii="Cambria" w:hAnsi="Cambria"/>
          <w:sz w:val="28"/>
          <w:szCs w:val="28"/>
        </w:rPr>
        <w:tab/>
      </w:r>
      <w:r w:rsidR="002B7605" w:rsidRPr="007974C3">
        <w:rPr>
          <w:rFonts w:ascii="Cambria" w:hAnsi="Cambria"/>
          <w:b/>
          <w:sz w:val="28"/>
          <w:szCs w:val="28"/>
        </w:rPr>
        <w:t xml:space="preserve">(23 </w:t>
      </w:r>
      <w:proofErr w:type="spellStart"/>
      <w:r w:rsidR="002B7605" w:rsidRPr="007974C3">
        <w:rPr>
          <w:rFonts w:ascii="Cambria" w:hAnsi="Cambria"/>
          <w:b/>
          <w:sz w:val="28"/>
          <w:szCs w:val="28"/>
        </w:rPr>
        <w:t>Mrks</w:t>
      </w:r>
      <w:proofErr w:type="spellEnd"/>
      <w:r w:rsidR="002B7605" w:rsidRPr="007974C3">
        <w:rPr>
          <w:rFonts w:ascii="Cambria" w:hAnsi="Cambria"/>
          <w:b/>
          <w:sz w:val="28"/>
          <w:szCs w:val="28"/>
        </w:rPr>
        <w:t>)</w:t>
      </w:r>
    </w:p>
    <w:p w:rsidR="00CD4944" w:rsidRPr="007974C3" w:rsidRDefault="00CD4944" w:rsidP="002B7605">
      <w:pPr>
        <w:jc w:val="both"/>
        <w:rPr>
          <w:rFonts w:ascii="Cambria" w:hAnsi="Cambria"/>
          <w:sz w:val="28"/>
          <w:szCs w:val="28"/>
        </w:rPr>
      </w:pPr>
    </w:p>
    <w:p w:rsidR="00CD4944" w:rsidRDefault="00CD4944" w:rsidP="00CD4944">
      <w:pPr>
        <w:pStyle w:val="ListParagraph"/>
        <w:ind w:left="0"/>
        <w:jc w:val="both"/>
        <w:rPr>
          <w:rFonts w:ascii="Cambria" w:hAnsi="Cambria"/>
          <w:b/>
          <w:sz w:val="28"/>
          <w:szCs w:val="28"/>
        </w:rPr>
      </w:pPr>
      <w:r w:rsidRPr="007974C3">
        <w:rPr>
          <w:rFonts w:ascii="Cambria" w:hAnsi="Cambria"/>
          <w:sz w:val="28"/>
          <w:szCs w:val="28"/>
        </w:rPr>
        <w:t xml:space="preserve">6. Examine the contemporary relevance of Femi </w:t>
      </w:r>
      <w:proofErr w:type="spellStart"/>
      <w:r w:rsidRPr="007974C3">
        <w:rPr>
          <w:rFonts w:ascii="Cambria" w:hAnsi="Cambria"/>
          <w:sz w:val="28"/>
          <w:szCs w:val="28"/>
        </w:rPr>
        <w:t>Osofisan’s</w:t>
      </w:r>
      <w:proofErr w:type="spellEnd"/>
      <w:r w:rsidRPr="007974C3">
        <w:rPr>
          <w:rFonts w:ascii="Cambria" w:hAnsi="Cambria"/>
          <w:sz w:val="28"/>
          <w:szCs w:val="28"/>
        </w:rPr>
        <w:t xml:space="preserve"> “</w:t>
      </w:r>
      <w:proofErr w:type="spellStart"/>
      <w:r w:rsidRPr="007974C3">
        <w:rPr>
          <w:rFonts w:ascii="Cambria" w:hAnsi="Cambria"/>
          <w:sz w:val="28"/>
          <w:szCs w:val="28"/>
        </w:rPr>
        <w:t>Esu</w:t>
      </w:r>
      <w:proofErr w:type="spellEnd"/>
      <w:r w:rsidRPr="007974C3">
        <w:rPr>
          <w:rFonts w:ascii="Cambria" w:hAnsi="Cambria"/>
          <w:sz w:val="28"/>
          <w:szCs w:val="28"/>
        </w:rPr>
        <w:t xml:space="preserve"> and the Vagabond Minstrels”</w:t>
      </w:r>
      <w:r w:rsidR="002B7605" w:rsidRPr="007974C3">
        <w:rPr>
          <w:rFonts w:ascii="Cambria" w:hAnsi="Cambria"/>
          <w:sz w:val="28"/>
          <w:szCs w:val="28"/>
        </w:rPr>
        <w:t xml:space="preserve">  </w:t>
      </w:r>
      <w:r w:rsidRPr="007974C3">
        <w:rPr>
          <w:rFonts w:ascii="Cambria" w:hAnsi="Cambria"/>
          <w:sz w:val="28"/>
          <w:szCs w:val="28"/>
        </w:rPr>
        <w:t xml:space="preserve"> </w:t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A27009">
        <w:rPr>
          <w:rFonts w:ascii="Cambria" w:hAnsi="Cambria"/>
          <w:sz w:val="28"/>
          <w:szCs w:val="28"/>
        </w:rPr>
        <w:tab/>
      </w:r>
      <w:r w:rsidR="002B7605" w:rsidRPr="007974C3">
        <w:rPr>
          <w:rFonts w:ascii="Cambria" w:hAnsi="Cambria"/>
          <w:b/>
          <w:sz w:val="28"/>
          <w:szCs w:val="28"/>
        </w:rPr>
        <w:t xml:space="preserve">(23 </w:t>
      </w:r>
      <w:proofErr w:type="spellStart"/>
      <w:r w:rsidR="002B7605" w:rsidRPr="007974C3">
        <w:rPr>
          <w:rFonts w:ascii="Cambria" w:hAnsi="Cambria"/>
          <w:b/>
          <w:sz w:val="28"/>
          <w:szCs w:val="28"/>
        </w:rPr>
        <w:t>Mrks</w:t>
      </w:r>
      <w:proofErr w:type="spellEnd"/>
      <w:r w:rsidR="002B7605" w:rsidRPr="007974C3">
        <w:rPr>
          <w:rFonts w:ascii="Cambria" w:hAnsi="Cambria"/>
          <w:b/>
          <w:sz w:val="28"/>
          <w:szCs w:val="28"/>
        </w:rPr>
        <w:t>)</w:t>
      </w:r>
    </w:p>
    <w:p w:rsidR="00A27009" w:rsidRDefault="00A27009" w:rsidP="00CD4944">
      <w:pPr>
        <w:pStyle w:val="ListParagraph"/>
        <w:ind w:left="0"/>
        <w:jc w:val="both"/>
        <w:rPr>
          <w:rFonts w:ascii="Cambria" w:hAnsi="Cambria"/>
          <w:b/>
          <w:sz w:val="28"/>
          <w:szCs w:val="28"/>
        </w:rPr>
      </w:pPr>
    </w:p>
    <w:p w:rsidR="00A27009" w:rsidRPr="007974C3" w:rsidRDefault="00A27009" w:rsidP="00CD4944">
      <w:pPr>
        <w:pStyle w:val="ListParagraph"/>
        <w:ind w:left="0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//END//</w:t>
      </w:r>
    </w:p>
    <w:p w:rsidR="00132FFA" w:rsidRDefault="00132FFA" w:rsidP="00CD4944"/>
    <w:sectPr w:rsidR="00132FF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84123"/>
    <w:multiLevelType w:val="hybridMultilevel"/>
    <w:tmpl w:val="4022DB8A"/>
    <w:lvl w:ilvl="0" w:tplc="B8FAE5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1B8"/>
    <w:rsid w:val="000A22B9"/>
    <w:rsid w:val="000B5F9D"/>
    <w:rsid w:val="00132FFA"/>
    <w:rsid w:val="002B7605"/>
    <w:rsid w:val="007974C3"/>
    <w:rsid w:val="00A27009"/>
    <w:rsid w:val="00B521B8"/>
    <w:rsid w:val="00CD4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944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494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270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7009"/>
    <w:rPr>
      <w:rFonts w:ascii="Tahoma" w:eastAsia="Calibri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944"/>
    <w:pPr>
      <w:spacing w:after="200" w:line="276" w:lineRule="auto"/>
    </w:pPr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494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270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7009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01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1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mmu</dc:creator>
  <cp:keywords/>
  <dc:description/>
  <cp:lastModifiedBy>Terry</cp:lastModifiedBy>
  <cp:revision>6</cp:revision>
  <cp:lastPrinted>2018-08-20T00:51:00Z</cp:lastPrinted>
  <dcterms:created xsi:type="dcterms:W3CDTF">2018-08-02T10:14:00Z</dcterms:created>
  <dcterms:modified xsi:type="dcterms:W3CDTF">2018-08-20T00:52:00Z</dcterms:modified>
</cp:coreProperties>
</file>